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963B5" w14:textId="77777777" w:rsidR="007E1C7F" w:rsidRDefault="007E1C7F" w:rsidP="007E1C7F">
      <w:pPr>
        <w:pStyle w:val="NormalWeb"/>
        <w:rPr>
          <w:rStyle w:val="Strong"/>
          <w:rFonts w:ascii="Arial" w:eastAsiaTheme="majorEastAsia" w:hAnsi="Arial" w:cs="Arial"/>
        </w:rPr>
      </w:pPr>
    </w:p>
    <w:p w14:paraId="1BCD1DCA" w14:textId="77777777" w:rsidR="007E1C7F" w:rsidRDefault="007E1C7F" w:rsidP="007E1C7F">
      <w:pPr>
        <w:pStyle w:val="NormalWeb"/>
        <w:rPr>
          <w:rStyle w:val="Strong"/>
          <w:rFonts w:ascii="Arial" w:eastAsiaTheme="majorEastAsia" w:hAnsi="Arial" w:cs="Arial"/>
        </w:rPr>
      </w:pPr>
    </w:p>
    <w:p w14:paraId="4061073F" w14:textId="77777777" w:rsidR="007E1C7F" w:rsidRDefault="007E1C7F" w:rsidP="007E1C7F">
      <w:pPr>
        <w:pStyle w:val="NormalWeb"/>
        <w:rPr>
          <w:rFonts w:ascii="Arial" w:hAnsi="Arial" w:cs="Arial"/>
        </w:rPr>
      </w:pPr>
      <w:r w:rsidRPr="007E1C7F">
        <w:rPr>
          <w:rStyle w:val="Strong"/>
          <w:rFonts w:ascii="Arial" w:eastAsiaTheme="majorEastAsia" w:hAnsi="Arial" w:cs="Arial"/>
        </w:rPr>
        <w:t>Privacy Policy</w:t>
      </w:r>
      <w:r w:rsidRPr="007E1C7F">
        <w:rPr>
          <w:rFonts w:ascii="Arial" w:hAnsi="Arial" w:cs="Arial"/>
        </w:rPr>
        <w:t xml:space="preserve"> </w:t>
      </w:r>
    </w:p>
    <w:p w14:paraId="77CC1B64" w14:textId="175559C1" w:rsidR="007E1C7F" w:rsidRPr="007E1C7F" w:rsidRDefault="007E1C7F" w:rsidP="007E1C7F">
      <w:pPr>
        <w:pStyle w:val="NormalWeb"/>
        <w:rPr>
          <w:rFonts w:ascii="Arial" w:hAnsi="Arial" w:cs="Arial"/>
        </w:rPr>
      </w:pPr>
      <w:r w:rsidRPr="007E1C7F">
        <w:rPr>
          <w:rStyle w:val="Strong"/>
          <w:rFonts w:ascii="Arial" w:eastAsiaTheme="majorEastAsia" w:hAnsi="Arial" w:cs="Arial"/>
        </w:rPr>
        <w:t>Clearglass (Cambridge) Ltd</w:t>
      </w:r>
      <w:r w:rsidRPr="007E1C7F">
        <w:rPr>
          <w:rFonts w:ascii="Arial" w:hAnsi="Arial" w:cs="Arial"/>
        </w:rPr>
        <w:t xml:space="preserve"> </w:t>
      </w:r>
      <w:r w:rsidRPr="007E1C7F">
        <w:rPr>
          <w:rStyle w:val="Strong"/>
          <w:rFonts w:ascii="Arial" w:eastAsiaTheme="majorEastAsia" w:hAnsi="Arial" w:cs="Arial"/>
        </w:rPr>
        <w:t>Glass &amp; Glazing Specialists</w:t>
      </w:r>
    </w:p>
    <w:p w14:paraId="6C43B87F" w14:textId="77777777" w:rsidR="007E1C7F" w:rsidRPr="007E1C7F" w:rsidRDefault="007E1C7F" w:rsidP="007E1C7F">
      <w:pPr>
        <w:pStyle w:val="NormalWeb"/>
        <w:rPr>
          <w:rFonts w:ascii="Arial" w:hAnsi="Arial" w:cs="Arial"/>
        </w:rPr>
      </w:pPr>
      <w:r w:rsidRPr="007E1C7F">
        <w:rPr>
          <w:rStyle w:val="Strong"/>
          <w:rFonts w:ascii="Arial" w:eastAsiaTheme="majorEastAsia" w:hAnsi="Arial" w:cs="Arial"/>
        </w:rPr>
        <w:t>Last updated: April 2026</w:t>
      </w:r>
      <w:r w:rsidRPr="007E1C7F">
        <w:rPr>
          <w:rFonts w:ascii="Arial" w:hAnsi="Arial" w:cs="Arial"/>
        </w:rPr>
        <w:t xml:space="preserve"> (reviewed and updated as required)</w:t>
      </w:r>
    </w:p>
    <w:p w14:paraId="7D09D300" w14:textId="64166FC5" w:rsidR="007E1C7F" w:rsidRPr="007E1C7F" w:rsidRDefault="007E1C7F" w:rsidP="007E1C7F">
      <w:pPr>
        <w:pStyle w:val="NormalWeb"/>
        <w:rPr>
          <w:rFonts w:ascii="Arial" w:hAnsi="Arial" w:cs="Arial"/>
        </w:rPr>
      </w:pPr>
      <w:r w:rsidRPr="007E1C7F">
        <w:rPr>
          <w:rStyle w:val="Strong"/>
          <w:rFonts w:ascii="Arial" w:eastAsiaTheme="majorEastAsia" w:hAnsi="Arial" w:cs="Arial"/>
        </w:rPr>
        <w:t>Who we are</w:t>
      </w:r>
      <w:r>
        <w:rPr>
          <w:rStyle w:val="Strong"/>
          <w:rFonts w:ascii="Arial" w:eastAsiaTheme="majorEastAsia" w:hAnsi="Arial" w:cs="Arial"/>
        </w:rPr>
        <w:t>:</w:t>
      </w:r>
      <w:r w:rsidRPr="007E1C7F">
        <w:rPr>
          <w:rFonts w:ascii="Arial" w:hAnsi="Arial" w:cs="Arial"/>
        </w:rPr>
        <w:t xml:space="preserve"> Clearglass (Cambridge) Ltd provides bespoke glazing services including shower enclosures, splashbacks, and installations.</w:t>
      </w:r>
    </w:p>
    <w:p w14:paraId="7CF0925E" w14:textId="77777777" w:rsidR="007E1C7F" w:rsidRPr="007E1C7F" w:rsidRDefault="007E1C7F" w:rsidP="007E1C7F">
      <w:pPr>
        <w:pStyle w:val="NormalWeb"/>
        <w:rPr>
          <w:rFonts w:ascii="Arial" w:hAnsi="Arial" w:cs="Arial"/>
        </w:rPr>
      </w:pPr>
      <w:r w:rsidRPr="007E1C7F">
        <w:rPr>
          <w:rFonts w:ascii="Arial" w:hAnsi="Arial" w:cs="Arial"/>
        </w:rPr>
        <w:t>The data controller is Clearglass (Cambridge) Ltd (Company No. 07953485), with the Communications Director acting as the designated contact for data protection matters.</w:t>
      </w:r>
    </w:p>
    <w:p w14:paraId="342C2B97" w14:textId="7EDC4A2C" w:rsidR="007E1C7F" w:rsidRPr="007E1C7F" w:rsidRDefault="007E1C7F" w:rsidP="007E1C7F">
      <w:pPr>
        <w:pStyle w:val="NormalWeb"/>
        <w:rPr>
          <w:rFonts w:ascii="Arial" w:hAnsi="Arial" w:cs="Arial"/>
        </w:rPr>
      </w:pPr>
      <w:r w:rsidRPr="007E1C7F">
        <w:rPr>
          <w:rStyle w:val="Strong"/>
          <w:rFonts w:ascii="Arial" w:eastAsiaTheme="majorEastAsia" w:hAnsi="Arial" w:cs="Arial"/>
        </w:rPr>
        <w:t>What data we collect</w:t>
      </w:r>
      <w:r>
        <w:rPr>
          <w:rStyle w:val="Strong"/>
          <w:rFonts w:ascii="Arial" w:eastAsiaTheme="majorEastAsia" w:hAnsi="Arial" w:cs="Arial"/>
        </w:rPr>
        <w:t>:</w:t>
      </w:r>
      <w:r w:rsidRPr="007E1C7F">
        <w:rPr>
          <w:rFonts w:ascii="Arial" w:hAnsi="Arial" w:cs="Arial"/>
        </w:rPr>
        <w:t xml:space="preserve"> Name, address, email, telephone number, project details, and communications.</w:t>
      </w:r>
    </w:p>
    <w:p w14:paraId="1D911B0C" w14:textId="182C844D" w:rsidR="007E1C7F" w:rsidRPr="007E1C7F" w:rsidRDefault="007E1C7F" w:rsidP="007E1C7F">
      <w:pPr>
        <w:pStyle w:val="NormalWeb"/>
        <w:rPr>
          <w:rFonts w:ascii="Arial" w:hAnsi="Arial" w:cs="Arial"/>
        </w:rPr>
      </w:pPr>
      <w:r w:rsidRPr="007E1C7F">
        <w:rPr>
          <w:rStyle w:val="Strong"/>
          <w:rFonts w:ascii="Arial" w:eastAsiaTheme="majorEastAsia" w:hAnsi="Arial" w:cs="Arial"/>
        </w:rPr>
        <w:t>How we use your data</w:t>
      </w:r>
      <w:r>
        <w:rPr>
          <w:rStyle w:val="Strong"/>
          <w:rFonts w:ascii="Arial" w:eastAsiaTheme="majorEastAsia" w:hAnsi="Arial" w:cs="Arial"/>
        </w:rPr>
        <w:t>:</w:t>
      </w:r>
      <w:r w:rsidRPr="007E1C7F">
        <w:rPr>
          <w:rFonts w:ascii="Arial" w:hAnsi="Arial" w:cs="Arial"/>
        </w:rPr>
        <w:t xml:space="preserve"> We use your data to provide services (contract), meet legal obligations, and for legitimate business interests (to prevent fraud, to improve our services, and for direct marketing purposes).</w:t>
      </w:r>
    </w:p>
    <w:p w14:paraId="62C75102" w14:textId="77777777" w:rsidR="007E1C7F" w:rsidRPr="007E1C7F" w:rsidRDefault="007E1C7F" w:rsidP="007E1C7F">
      <w:pPr>
        <w:pStyle w:val="NormalWeb"/>
        <w:rPr>
          <w:rFonts w:ascii="Arial" w:hAnsi="Arial" w:cs="Arial"/>
        </w:rPr>
      </w:pPr>
      <w:r w:rsidRPr="007E1C7F">
        <w:rPr>
          <w:rFonts w:ascii="Arial" w:hAnsi="Arial" w:cs="Arial"/>
        </w:rPr>
        <w:t>Providing your personal data is a contractual requirement necessary for us to deliver our glazing services. It ensures we have the correct details for payment and invoicing so that glazing jobs can be completed and billed accurately. If you do not provide the required information, we may not be able to proceed with your project.</w:t>
      </w:r>
    </w:p>
    <w:p w14:paraId="137B95AB" w14:textId="77777777" w:rsidR="007E1C7F" w:rsidRPr="007E1C7F" w:rsidRDefault="007E1C7F" w:rsidP="007E1C7F">
      <w:pPr>
        <w:pStyle w:val="NormalWeb"/>
        <w:rPr>
          <w:rFonts w:ascii="Arial" w:hAnsi="Arial" w:cs="Arial"/>
        </w:rPr>
      </w:pPr>
      <w:r w:rsidRPr="007E1C7F">
        <w:rPr>
          <w:rFonts w:ascii="Arial" w:hAnsi="Arial" w:cs="Arial"/>
        </w:rPr>
        <w:t>We do not rely on consent as a lawful basis for processing your personal data.</w:t>
      </w:r>
    </w:p>
    <w:p w14:paraId="07296FBB" w14:textId="22364CC9" w:rsidR="007E1C7F" w:rsidRPr="007E1C7F" w:rsidRDefault="007E1C7F" w:rsidP="007E1C7F">
      <w:pPr>
        <w:pStyle w:val="NormalWeb"/>
        <w:rPr>
          <w:rFonts w:ascii="Arial" w:hAnsi="Arial" w:cs="Arial"/>
        </w:rPr>
      </w:pPr>
      <w:r w:rsidRPr="007E1C7F">
        <w:rPr>
          <w:rStyle w:val="Strong"/>
          <w:rFonts w:ascii="Arial" w:eastAsiaTheme="majorEastAsia" w:hAnsi="Arial" w:cs="Arial"/>
        </w:rPr>
        <w:t>Systems we use</w:t>
      </w:r>
      <w:r>
        <w:rPr>
          <w:rStyle w:val="Strong"/>
          <w:rFonts w:ascii="Arial" w:eastAsiaTheme="majorEastAsia" w:hAnsi="Arial" w:cs="Arial"/>
        </w:rPr>
        <w:t>:</w:t>
      </w:r>
      <w:r w:rsidRPr="007E1C7F">
        <w:rPr>
          <w:rFonts w:ascii="Arial" w:hAnsi="Arial" w:cs="Arial"/>
        </w:rPr>
        <w:t xml:space="preserve"> We use Smart Glazier CRM and Microsoft Outlook (cloud-based systems).</w:t>
      </w:r>
    </w:p>
    <w:p w14:paraId="5BB00BA9" w14:textId="3D3E830D" w:rsidR="007E1C7F" w:rsidRPr="007E1C7F" w:rsidRDefault="007E1C7F" w:rsidP="007E1C7F">
      <w:pPr>
        <w:pStyle w:val="NormalWeb"/>
        <w:rPr>
          <w:rFonts w:ascii="Arial" w:hAnsi="Arial" w:cs="Arial"/>
        </w:rPr>
      </w:pPr>
      <w:r w:rsidRPr="007E1C7F">
        <w:rPr>
          <w:rStyle w:val="Strong"/>
          <w:rFonts w:ascii="Arial" w:eastAsiaTheme="majorEastAsia" w:hAnsi="Arial" w:cs="Arial"/>
        </w:rPr>
        <w:t>Data sharing</w:t>
      </w:r>
      <w:r>
        <w:rPr>
          <w:rStyle w:val="Strong"/>
          <w:rFonts w:ascii="Arial" w:eastAsiaTheme="majorEastAsia" w:hAnsi="Arial" w:cs="Arial"/>
        </w:rPr>
        <w:t>:</w:t>
      </w:r>
      <w:r w:rsidRPr="007E1C7F">
        <w:rPr>
          <w:rFonts w:ascii="Arial" w:hAnsi="Arial" w:cs="Arial"/>
        </w:rPr>
        <w:t xml:space="preserve"> We may share data with suppliers, installers, accountants, and IT providers where necessary. We do not sell your data.</w:t>
      </w:r>
    </w:p>
    <w:p w14:paraId="0BBC2B1D" w14:textId="4BCAC716" w:rsidR="007E1C7F" w:rsidRPr="007E1C7F" w:rsidRDefault="007E1C7F" w:rsidP="007E1C7F">
      <w:pPr>
        <w:pStyle w:val="NormalWeb"/>
        <w:rPr>
          <w:rFonts w:ascii="Arial" w:hAnsi="Arial" w:cs="Arial"/>
        </w:rPr>
      </w:pPr>
      <w:r w:rsidRPr="007E1C7F">
        <w:rPr>
          <w:rStyle w:val="Strong"/>
          <w:rFonts w:ascii="Arial" w:eastAsiaTheme="majorEastAsia" w:hAnsi="Arial" w:cs="Arial"/>
        </w:rPr>
        <w:t>International transfers</w:t>
      </w:r>
      <w:r>
        <w:rPr>
          <w:rStyle w:val="Strong"/>
          <w:rFonts w:ascii="Arial" w:eastAsiaTheme="majorEastAsia" w:hAnsi="Arial" w:cs="Arial"/>
        </w:rPr>
        <w:t>:</w:t>
      </w:r>
      <w:r w:rsidRPr="007E1C7F">
        <w:rPr>
          <w:rFonts w:ascii="Arial" w:hAnsi="Arial" w:cs="Arial"/>
        </w:rPr>
        <w:t xml:space="preserve"> Data may be stored in the UK and New Zealand, with appropriate safeguards in place.</w:t>
      </w:r>
    </w:p>
    <w:p w14:paraId="4CCEAD68" w14:textId="3D446DC2" w:rsidR="007E1C7F" w:rsidRPr="007E1C7F" w:rsidRDefault="007E1C7F" w:rsidP="007E1C7F">
      <w:pPr>
        <w:pStyle w:val="NormalWeb"/>
        <w:rPr>
          <w:rFonts w:ascii="Arial" w:hAnsi="Arial" w:cs="Arial"/>
        </w:rPr>
      </w:pPr>
      <w:r w:rsidRPr="007E1C7F">
        <w:rPr>
          <w:rStyle w:val="Strong"/>
          <w:rFonts w:ascii="Arial" w:eastAsiaTheme="majorEastAsia" w:hAnsi="Arial" w:cs="Arial"/>
        </w:rPr>
        <w:t>Retention</w:t>
      </w:r>
      <w:r>
        <w:rPr>
          <w:rStyle w:val="Strong"/>
          <w:rFonts w:ascii="Arial" w:eastAsiaTheme="majorEastAsia" w:hAnsi="Arial" w:cs="Arial"/>
        </w:rPr>
        <w:t>:</w:t>
      </w:r>
      <w:r w:rsidRPr="007E1C7F">
        <w:rPr>
          <w:rFonts w:ascii="Arial" w:hAnsi="Arial" w:cs="Arial"/>
        </w:rPr>
        <w:t xml:space="preserve"> Customer records are retained for 6–7 years. Enquiries are retained for up to 24 months.</w:t>
      </w:r>
    </w:p>
    <w:p w14:paraId="2FDF5FA0" w14:textId="0533925B" w:rsidR="007E1C7F" w:rsidRPr="007E1C7F" w:rsidRDefault="007E1C7F" w:rsidP="007E1C7F">
      <w:pPr>
        <w:pStyle w:val="NormalWeb"/>
        <w:rPr>
          <w:rFonts w:ascii="Arial" w:hAnsi="Arial" w:cs="Arial"/>
        </w:rPr>
      </w:pPr>
      <w:r w:rsidRPr="007E1C7F">
        <w:rPr>
          <w:rStyle w:val="Strong"/>
          <w:rFonts w:ascii="Arial" w:eastAsiaTheme="majorEastAsia" w:hAnsi="Arial" w:cs="Arial"/>
        </w:rPr>
        <w:t>Your rights</w:t>
      </w:r>
      <w:r>
        <w:rPr>
          <w:rStyle w:val="Strong"/>
          <w:rFonts w:ascii="Arial" w:eastAsiaTheme="majorEastAsia" w:hAnsi="Arial" w:cs="Arial"/>
        </w:rPr>
        <w:t>:</w:t>
      </w:r>
      <w:r w:rsidRPr="007E1C7F">
        <w:rPr>
          <w:rFonts w:ascii="Arial" w:hAnsi="Arial" w:cs="Arial"/>
        </w:rPr>
        <w:t xml:space="preserve"> You have rights including access, correction, deletion, restriction, objection, and portability.</w:t>
      </w:r>
    </w:p>
    <w:p w14:paraId="276445BB" w14:textId="01828025" w:rsidR="007E1C7F" w:rsidRPr="007E1C7F" w:rsidRDefault="007E1C7F" w:rsidP="007E1C7F">
      <w:pPr>
        <w:pStyle w:val="NormalWeb"/>
        <w:rPr>
          <w:rFonts w:ascii="Arial" w:hAnsi="Arial" w:cs="Arial"/>
        </w:rPr>
      </w:pPr>
      <w:r w:rsidRPr="007E1C7F">
        <w:rPr>
          <w:rFonts w:ascii="Arial" w:hAnsi="Arial" w:cs="Arial"/>
        </w:rPr>
        <w:t>To exercise these rights, please contact us using the details below. We will respond to your request within one month.</w:t>
      </w:r>
    </w:p>
    <w:p w14:paraId="38D6FD0A" w14:textId="77777777" w:rsidR="007E1C7F" w:rsidRDefault="007E1C7F" w:rsidP="007E1C7F">
      <w:pPr>
        <w:pStyle w:val="NormalWeb"/>
        <w:rPr>
          <w:rFonts w:ascii="Arial" w:hAnsi="Arial" w:cs="Arial"/>
        </w:rPr>
      </w:pPr>
    </w:p>
    <w:p w14:paraId="2BD65C81" w14:textId="77777777" w:rsidR="007E1C7F" w:rsidRDefault="007E1C7F" w:rsidP="007E1C7F">
      <w:pPr>
        <w:pStyle w:val="NormalWeb"/>
        <w:rPr>
          <w:rFonts w:ascii="Arial" w:hAnsi="Arial" w:cs="Arial"/>
        </w:rPr>
      </w:pPr>
    </w:p>
    <w:p w14:paraId="0A1E08A6" w14:textId="77777777" w:rsidR="007E1C7F" w:rsidRDefault="007E1C7F" w:rsidP="007E1C7F">
      <w:pPr>
        <w:pStyle w:val="NormalWeb"/>
        <w:rPr>
          <w:rFonts w:ascii="Arial" w:hAnsi="Arial" w:cs="Arial"/>
        </w:rPr>
      </w:pPr>
    </w:p>
    <w:p w14:paraId="2B595EE7" w14:textId="59A78173" w:rsidR="007E1C7F" w:rsidRPr="007E1C7F" w:rsidRDefault="007E1C7F" w:rsidP="007E1C7F">
      <w:pPr>
        <w:pStyle w:val="NormalWeb"/>
        <w:rPr>
          <w:rStyle w:val="Strong"/>
          <w:rFonts w:ascii="Arial" w:hAnsi="Arial" w:cs="Arial"/>
          <w:b w:val="0"/>
          <w:bCs w:val="0"/>
        </w:rPr>
      </w:pPr>
      <w:r w:rsidRPr="007E1C7F">
        <w:rPr>
          <w:rFonts w:ascii="Arial" w:hAnsi="Arial" w:cs="Arial"/>
        </w:rPr>
        <w:t>You also have the right to lodge a complaint with the Information Commissioner’s Office (ICO), the UK supervisory authority for data protection issues (</w:t>
      </w:r>
      <w:hyperlink r:id="rId6" w:tgtFrame="_blank" w:history="1">
        <w:r w:rsidRPr="007E1C7F">
          <w:rPr>
            <w:rStyle w:val="Hyperlink"/>
            <w:rFonts w:ascii="Arial" w:eastAsiaTheme="majorEastAsia" w:hAnsi="Arial" w:cs="Arial"/>
          </w:rPr>
          <w:t>www.ico.org.uk</w:t>
        </w:r>
      </w:hyperlink>
      <w:r w:rsidRPr="007E1C7F">
        <w:rPr>
          <w:rFonts w:ascii="Arial" w:hAnsi="Arial" w:cs="Arial"/>
        </w:rPr>
        <w:t>).</w:t>
      </w:r>
    </w:p>
    <w:p w14:paraId="79D70CF4" w14:textId="75612871" w:rsidR="007E1C7F" w:rsidRPr="007E1C7F" w:rsidRDefault="007E1C7F" w:rsidP="007E1C7F">
      <w:pPr>
        <w:pStyle w:val="NormalWeb"/>
        <w:rPr>
          <w:rFonts w:ascii="Arial" w:hAnsi="Arial" w:cs="Arial"/>
        </w:rPr>
      </w:pPr>
      <w:r w:rsidRPr="007E1C7F">
        <w:rPr>
          <w:rStyle w:val="Strong"/>
          <w:rFonts w:ascii="Arial" w:eastAsiaTheme="majorEastAsia" w:hAnsi="Arial" w:cs="Arial"/>
        </w:rPr>
        <w:t>Contact</w:t>
      </w:r>
      <w:r w:rsidRPr="007E1C7F">
        <w:rPr>
          <w:rFonts w:ascii="Arial" w:hAnsi="Arial" w:cs="Arial"/>
        </w:rPr>
        <w:t xml:space="preserve"> </w:t>
      </w:r>
      <w:r w:rsidRPr="007E1C7F">
        <w:rPr>
          <w:rStyle w:val="Strong"/>
          <w:rFonts w:ascii="Arial" w:eastAsiaTheme="majorEastAsia" w:hAnsi="Arial" w:cs="Arial"/>
        </w:rPr>
        <w:t>Communications Director</w:t>
      </w:r>
      <w:r w:rsidRPr="007E1C7F">
        <w:rPr>
          <w:rFonts w:ascii="Arial" w:hAnsi="Arial" w:cs="Arial"/>
        </w:rPr>
        <w:t xml:space="preserve"> Clearglass (Cambridge) Ltd Unit M, Broad Lane Industrial Estate Cottenham Cambridge CB24 8SW</w:t>
      </w:r>
    </w:p>
    <w:p w14:paraId="2B3E7D30" w14:textId="77777777" w:rsidR="007E1C7F" w:rsidRDefault="007E1C7F" w:rsidP="007E1C7F">
      <w:pPr>
        <w:pStyle w:val="NormalWeb"/>
        <w:rPr>
          <w:rFonts w:ascii="Arial" w:hAnsi="Arial" w:cs="Arial"/>
        </w:rPr>
      </w:pPr>
      <w:r w:rsidRPr="007E1C7F">
        <w:rPr>
          <w:rFonts w:ascii="Arial" w:hAnsi="Arial" w:cs="Arial"/>
        </w:rPr>
        <w:t xml:space="preserve">Email: </w:t>
      </w:r>
      <w:hyperlink r:id="rId7" w:tgtFrame="_blank" w:history="1">
        <w:r w:rsidRPr="007E1C7F">
          <w:rPr>
            <w:rStyle w:val="Hyperlink"/>
            <w:rFonts w:ascii="Arial" w:eastAsiaTheme="majorEastAsia" w:hAnsi="Arial" w:cs="Arial"/>
          </w:rPr>
          <w:t>sales@clearglass.org.uk</w:t>
        </w:r>
      </w:hyperlink>
      <w:r w:rsidRPr="007E1C7F">
        <w:rPr>
          <w:rFonts w:ascii="Arial" w:hAnsi="Arial" w:cs="Arial"/>
        </w:rPr>
        <w:t xml:space="preserve"> </w:t>
      </w:r>
    </w:p>
    <w:p w14:paraId="4A18D7CA" w14:textId="1E9A9478" w:rsidR="007E1C7F" w:rsidRPr="007E1C7F" w:rsidRDefault="007E1C7F" w:rsidP="007E1C7F">
      <w:pPr>
        <w:pStyle w:val="NormalWeb"/>
        <w:rPr>
          <w:rFonts w:ascii="Arial" w:hAnsi="Arial" w:cs="Arial"/>
        </w:rPr>
      </w:pPr>
      <w:r w:rsidRPr="007E1C7F">
        <w:rPr>
          <w:rFonts w:ascii="Arial" w:hAnsi="Arial" w:cs="Arial"/>
        </w:rPr>
        <w:t>Phone: 01223 211888</w:t>
      </w:r>
    </w:p>
    <w:p w14:paraId="1A469D1B" w14:textId="77777777" w:rsidR="003D2BD2" w:rsidRPr="007E1C7F" w:rsidRDefault="003D2BD2">
      <w:pPr>
        <w:rPr>
          <w:rFonts w:ascii="Arial" w:hAnsi="Arial" w:cs="Arial"/>
        </w:rPr>
      </w:pPr>
    </w:p>
    <w:sectPr w:rsidR="003D2BD2" w:rsidRPr="007E1C7F">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831FD" w14:textId="77777777" w:rsidR="000D707B" w:rsidRDefault="000D707B" w:rsidP="007E1C7F">
      <w:pPr>
        <w:spacing w:after="0" w:line="240" w:lineRule="auto"/>
      </w:pPr>
      <w:r>
        <w:separator/>
      </w:r>
    </w:p>
  </w:endnote>
  <w:endnote w:type="continuationSeparator" w:id="0">
    <w:p w14:paraId="4E3B2290" w14:textId="77777777" w:rsidR="000D707B" w:rsidRDefault="000D707B" w:rsidP="007E1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B05C2" w14:textId="77777777" w:rsidR="000D707B" w:rsidRDefault="000D707B" w:rsidP="007E1C7F">
      <w:pPr>
        <w:spacing w:after="0" w:line="240" w:lineRule="auto"/>
      </w:pPr>
      <w:r>
        <w:separator/>
      </w:r>
    </w:p>
  </w:footnote>
  <w:footnote w:type="continuationSeparator" w:id="0">
    <w:p w14:paraId="078CE9EE" w14:textId="77777777" w:rsidR="000D707B" w:rsidRDefault="000D707B" w:rsidP="007E1C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DA112" w14:textId="56C0AF45" w:rsidR="007E1C7F" w:rsidRDefault="007E1C7F">
    <w:pPr>
      <w:pStyle w:val="Header"/>
    </w:pPr>
    <w:r>
      <w:rPr>
        <w:noProof/>
      </w:rPr>
      <w:drawing>
        <wp:anchor distT="0" distB="0" distL="114300" distR="114300" simplePos="0" relativeHeight="251658240" behindDoc="0" locked="0" layoutInCell="1" allowOverlap="1" wp14:anchorId="3910DC08" wp14:editId="22601AF8">
          <wp:simplePos x="0" y="0"/>
          <wp:positionH relativeFrom="column">
            <wp:posOffset>4848225</wp:posOffset>
          </wp:positionH>
          <wp:positionV relativeFrom="paragraph">
            <wp:posOffset>-182880</wp:posOffset>
          </wp:positionV>
          <wp:extent cx="1321435" cy="1321435"/>
          <wp:effectExtent l="0" t="0" r="0" b="0"/>
          <wp:wrapNone/>
          <wp:docPr id="199250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08752" name="Picture 1992508752"/>
                  <pic:cNvPicPr/>
                </pic:nvPicPr>
                <pic:blipFill>
                  <a:blip r:embed="rId1">
                    <a:extLst>
                      <a:ext uri="{28A0092B-C50C-407E-A947-70E740481C1C}">
                        <a14:useLocalDpi xmlns:a14="http://schemas.microsoft.com/office/drawing/2010/main" val="0"/>
                      </a:ext>
                    </a:extLst>
                  </a:blip>
                  <a:stretch>
                    <a:fillRect/>
                  </a:stretch>
                </pic:blipFill>
                <pic:spPr>
                  <a:xfrm>
                    <a:off x="0" y="0"/>
                    <a:ext cx="1321435" cy="13214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C7F"/>
    <w:rsid w:val="000D707B"/>
    <w:rsid w:val="003D2BD2"/>
    <w:rsid w:val="00751280"/>
    <w:rsid w:val="007E1C7F"/>
    <w:rsid w:val="007E74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575FD"/>
  <w15:chartTrackingRefBased/>
  <w15:docId w15:val="{29EF1D79-EA87-4D7D-AB11-20EB0394E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C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1C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1C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1C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1C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1C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1C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1C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1C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C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1C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1C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1C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1C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1C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1C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1C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1C7F"/>
    <w:rPr>
      <w:rFonts w:eastAsiaTheme="majorEastAsia" w:cstheme="majorBidi"/>
      <w:color w:val="272727" w:themeColor="text1" w:themeTint="D8"/>
    </w:rPr>
  </w:style>
  <w:style w:type="paragraph" w:styleId="Title">
    <w:name w:val="Title"/>
    <w:basedOn w:val="Normal"/>
    <w:next w:val="Normal"/>
    <w:link w:val="TitleChar"/>
    <w:uiPriority w:val="10"/>
    <w:qFormat/>
    <w:rsid w:val="007E1C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1C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1C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1C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1C7F"/>
    <w:pPr>
      <w:spacing w:before="160"/>
      <w:jc w:val="center"/>
    </w:pPr>
    <w:rPr>
      <w:i/>
      <w:iCs/>
      <w:color w:val="404040" w:themeColor="text1" w:themeTint="BF"/>
    </w:rPr>
  </w:style>
  <w:style w:type="character" w:customStyle="1" w:styleId="QuoteChar">
    <w:name w:val="Quote Char"/>
    <w:basedOn w:val="DefaultParagraphFont"/>
    <w:link w:val="Quote"/>
    <w:uiPriority w:val="29"/>
    <w:rsid w:val="007E1C7F"/>
    <w:rPr>
      <w:i/>
      <w:iCs/>
      <w:color w:val="404040" w:themeColor="text1" w:themeTint="BF"/>
    </w:rPr>
  </w:style>
  <w:style w:type="paragraph" w:styleId="ListParagraph">
    <w:name w:val="List Paragraph"/>
    <w:basedOn w:val="Normal"/>
    <w:uiPriority w:val="34"/>
    <w:qFormat/>
    <w:rsid w:val="007E1C7F"/>
    <w:pPr>
      <w:ind w:left="720"/>
      <w:contextualSpacing/>
    </w:pPr>
  </w:style>
  <w:style w:type="character" w:styleId="IntenseEmphasis">
    <w:name w:val="Intense Emphasis"/>
    <w:basedOn w:val="DefaultParagraphFont"/>
    <w:uiPriority w:val="21"/>
    <w:qFormat/>
    <w:rsid w:val="007E1C7F"/>
    <w:rPr>
      <w:i/>
      <w:iCs/>
      <w:color w:val="0F4761" w:themeColor="accent1" w:themeShade="BF"/>
    </w:rPr>
  </w:style>
  <w:style w:type="paragraph" w:styleId="IntenseQuote">
    <w:name w:val="Intense Quote"/>
    <w:basedOn w:val="Normal"/>
    <w:next w:val="Normal"/>
    <w:link w:val="IntenseQuoteChar"/>
    <w:uiPriority w:val="30"/>
    <w:qFormat/>
    <w:rsid w:val="007E1C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1C7F"/>
    <w:rPr>
      <w:i/>
      <w:iCs/>
      <w:color w:val="0F4761" w:themeColor="accent1" w:themeShade="BF"/>
    </w:rPr>
  </w:style>
  <w:style w:type="character" w:styleId="IntenseReference">
    <w:name w:val="Intense Reference"/>
    <w:basedOn w:val="DefaultParagraphFont"/>
    <w:uiPriority w:val="32"/>
    <w:qFormat/>
    <w:rsid w:val="007E1C7F"/>
    <w:rPr>
      <w:b/>
      <w:bCs/>
      <w:smallCaps/>
      <w:color w:val="0F4761" w:themeColor="accent1" w:themeShade="BF"/>
      <w:spacing w:val="5"/>
    </w:rPr>
  </w:style>
  <w:style w:type="paragraph" w:styleId="NormalWeb">
    <w:name w:val="Normal (Web)"/>
    <w:basedOn w:val="Normal"/>
    <w:uiPriority w:val="99"/>
    <w:semiHidden/>
    <w:unhideWhenUsed/>
    <w:rsid w:val="007E1C7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7E1C7F"/>
    <w:rPr>
      <w:b/>
      <w:bCs/>
    </w:rPr>
  </w:style>
  <w:style w:type="character" w:styleId="Hyperlink">
    <w:name w:val="Hyperlink"/>
    <w:basedOn w:val="DefaultParagraphFont"/>
    <w:uiPriority w:val="99"/>
    <w:semiHidden/>
    <w:unhideWhenUsed/>
    <w:rsid w:val="007E1C7F"/>
    <w:rPr>
      <w:color w:val="0000FF"/>
      <w:u w:val="single"/>
    </w:rPr>
  </w:style>
  <w:style w:type="paragraph" w:styleId="Header">
    <w:name w:val="header"/>
    <w:basedOn w:val="Normal"/>
    <w:link w:val="HeaderChar"/>
    <w:uiPriority w:val="99"/>
    <w:unhideWhenUsed/>
    <w:rsid w:val="007E1C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C7F"/>
  </w:style>
  <w:style w:type="paragraph" w:styleId="Footer">
    <w:name w:val="footer"/>
    <w:basedOn w:val="Normal"/>
    <w:link w:val="FooterChar"/>
    <w:uiPriority w:val="99"/>
    <w:unhideWhenUsed/>
    <w:rsid w:val="007E1C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yperlink" Target="mailto:sales@clearglass.org.uk" TargetMode="Externa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co.org.uk" TargetMode="Externa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3DC7AE4DB36144AA39896A46E7135E" ma:contentTypeVersion="12" ma:contentTypeDescription="Create a new document." ma:contentTypeScope="" ma:versionID="3bb4e8b2329fa258810689c60743ced4">
  <xsd:schema xmlns:xsd="http://www.w3.org/2001/XMLSchema" xmlns:xs="http://www.w3.org/2001/XMLSchema" xmlns:p="http://schemas.microsoft.com/office/2006/metadata/properties" xmlns:ns2="a4e3daf1-ad8e-44f8-9a27-e242721b9204" xmlns:ns3="30d63712-61da-451c-a513-8c6eb73e332f" targetNamespace="http://schemas.microsoft.com/office/2006/metadata/properties" ma:root="true" ma:fieldsID="4dc15ccf61d1c33afcab6a329ebc4650" ns2:_="" ns3:_="">
    <xsd:import namespace="a4e3daf1-ad8e-44f8-9a27-e242721b9204"/>
    <xsd:import namespace="30d63712-61da-451c-a513-8c6eb73e33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3daf1-ad8e-44f8-9a27-e242721b92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a799092-5b17-4a91-8641-7c179022db0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d63712-61da-451c-a513-8c6eb73e332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432b5eb-8974-4079-9ed2-c3155d54bdb2}" ma:internalName="TaxCatchAll" ma:showField="CatchAllData" ma:web="30d63712-61da-451c-a513-8c6eb73e33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0d63712-61da-451c-a513-8c6eb73e332f" xsi:nil="true"/>
    <lcf76f155ced4ddcb4097134ff3c332f xmlns="a4e3daf1-ad8e-44f8-9a27-e242721b92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F0FCC1-94D7-4623-8178-F4CC0C4AB541}"/>
</file>

<file path=customXml/itemProps2.xml><?xml version="1.0" encoding="utf-8"?>
<ds:datastoreItem xmlns:ds="http://schemas.openxmlformats.org/officeDocument/2006/customXml" ds:itemID="{504E1053-EB11-4DFD-874F-15D64972E0EC}"/>
</file>

<file path=customXml/itemProps3.xml><?xml version="1.0" encoding="utf-8"?>
<ds:datastoreItem xmlns:ds="http://schemas.openxmlformats.org/officeDocument/2006/customXml" ds:itemID="{D1AFE481-92E5-455A-A8D9-2CFADB37C1C9}"/>
</file>

<file path=docProps/app.xml><?xml version="1.0" encoding="utf-8"?>
<Properties xmlns="http://schemas.openxmlformats.org/officeDocument/2006/extended-properties" xmlns:vt="http://schemas.openxmlformats.org/officeDocument/2006/docPropsVTypes">
  <Template>Normal</Template>
  <TotalTime>6</TotalTime>
  <Pages>2</Pages>
  <Words>337</Words>
  <Characters>1935</Characters>
  <Application>Microsoft Office Word</Application>
  <DocSecurity>0</DocSecurity>
  <Lines>33</Lines>
  <Paragraphs>21</Paragraphs>
  <ScaleCrop>false</ScaleCrop>
  <Company/>
  <LinksUpToDate>false</LinksUpToDate>
  <CharactersWithSpaces>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 Smith</dc:creator>
  <cp:keywords/>
  <dc:description/>
  <cp:lastModifiedBy>Kerrie Smith</cp:lastModifiedBy>
  <cp:revision>1</cp:revision>
  <dcterms:created xsi:type="dcterms:W3CDTF">2026-04-17T08:36:00Z</dcterms:created>
  <dcterms:modified xsi:type="dcterms:W3CDTF">2026-04-17T08:42:00Z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0x010100663DC7AE4DB36144AA39896A46E7135E</vt:lpwstr>
  </property>
</Properties>
</file>